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52" w:beforeAutospacing="0" w:after="150" w:afterAutospacing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color w:val="auto"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8"/>
          <w:szCs w:val="48"/>
        </w:rPr>
        <w:t>返利机器人功能和使用说明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淘宝天猫、京东优惠券和返利查询：发送需要购买的商品网址，淘口令或买+商品标题给给机器人，机器人会自动给您回复领券返利下单淘口令和返利链接，您下单的时候领的优惠券会自动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抵扣（通过机器人领的优惠券保证都可以无条件使用，并且都是大额推广优惠券），付款之后机器人会自动把你的订单追踪到数据库，你发“订单”机器人会发给您订单和返利详细信息，等你确认收货后机器人会把返利的钱记录到您账号里面，您绑定支付宝，银行卡号等，发“提现”，返利的钱会打到您的绑定的相应账号里面。机器人查询的所有商品都是你发的淘宝天猫京东的同一件商品，返利只是帮淘宝京东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 xml:space="preserve">平台推广提高销量而已，就和你平时观看视频，微博，网上出来的淘宝京东弹出来的广告一样都属于推广。 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2、主要命令：余额 发“余额”（查询返利现金余额等账户信息）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3、提现 发“提现”钱三天内转绑定账户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4、帮助 发“帮助”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 xml:space="preserve">5、找回订单操作： 找回订单 订单号 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如：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</w:rPr>
        <w:t xml:space="preserve">找回订单 30718641175105210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6、绑定收款账户(支付宝)：</w:t>
      </w:r>
      <w:r>
        <w:rPr>
          <w:rFonts w:hint="eastAsia" w:asciiTheme="minorEastAsia" w:hAnsiTheme="minorEastAsia" w:eastAsiaTheme="minorEastAsia" w:cstheme="minorEastAsia"/>
          <w:b/>
          <w:bCs/>
          <w:color w:val="4472C4" w:themeColor="accent5"/>
          <w:sz w:val="30"/>
          <w:szCs w:val="30"/>
          <w14:textFill>
            <w14:solidFill>
              <w14:schemeClr w14:val="accent5"/>
            </w14:solidFill>
          </w14:textFill>
        </w:rPr>
        <w:t>绑定 支付宝账号 姓名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 xml:space="preserve">如： 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0"/>
          <w:szCs w:val="30"/>
        </w:rPr>
        <w:t xml:space="preserve">绑定 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0"/>
          <w:szCs w:val="30"/>
          <w:u w:val="none"/>
          <w:bdr w:val="none" w:color="auto" w:sz="0" w:space="0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0"/>
          <w:szCs w:val="30"/>
          <w:u w:val="none"/>
          <w:bdr w:val="none" w:color="auto" w:sz="0" w:space="0"/>
        </w:rPr>
        <w:instrText xml:space="preserve"> HYPERLINK "mailto:1523262132@qq.com" </w:instrTex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0"/>
          <w:szCs w:val="30"/>
          <w:u w:val="none"/>
          <w:bdr w:val="none" w:color="auto" w:sz="0" w:space="0"/>
        </w:rPr>
        <w:fldChar w:fldCharType="separate"/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color w:val="FF0000"/>
          <w:sz w:val="30"/>
          <w:szCs w:val="30"/>
          <w:u w:val="none"/>
          <w:bdr w:val="none" w:color="auto" w:sz="0" w:space="0"/>
        </w:rPr>
        <w:t>1523262132@qq.com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0"/>
          <w:szCs w:val="30"/>
          <w:u w:val="none"/>
          <w:bdr w:val="none" w:color="auto" w:sz="0" w:space="0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0"/>
          <w:szCs w:val="30"/>
        </w:rPr>
        <w:t xml:space="preserve"> 机器人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7、绑定上级：绑定上级 邀请人编号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 xml:space="preserve">如：绑定邀请人 344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 xml:space="preserve">8、邀请下级好友信息查询：发“邀请” 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可以查询自己邀请的好友，每次你邀请的人下单给您都有推广佣金，确认收货后到个人账户中，通过提现可到支付宝。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 xml:space="preserve">9、签到 ：发“签到”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 xml:space="preserve">10、抢红包：发“抢红包” 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11、淘宝、天猫下单领内部优惠券、拿返利操作：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方法1：</w:t>
      </w:r>
      <w:r>
        <w:rPr>
          <w:rFonts w:hint="eastAsia" w:asciiTheme="minorEastAsia" w:hAnsiTheme="minorEastAsia" w:eastAsiaTheme="minorEastAsia" w:cstheme="minorEastAsia"/>
          <w:b/>
          <w:bCs/>
          <w:color w:val="E53333"/>
          <w:sz w:val="30"/>
          <w:szCs w:val="30"/>
        </w:rPr>
        <w:t>发自己选好的淘宝链接给机器人（在手机淘宝直接分享给机器人也可以，只要有你选的商品链接就行）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0"/>
          <w:szCs w:val="30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方法2：</w:t>
      </w:r>
      <w:r>
        <w:rPr>
          <w:rFonts w:hint="eastAsia" w:asciiTheme="minorEastAsia" w:hAnsiTheme="minorEastAsia" w:eastAsiaTheme="minorEastAsia" w:cstheme="minorEastAsia"/>
          <w:b/>
          <w:bCs/>
          <w:color w:val="00D5FF"/>
          <w:sz w:val="30"/>
          <w:szCs w:val="30"/>
        </w:rPr>
        <w:t xml:space="preserve">买+商品标题 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如：</w:t>
      </w:r>
      <w:r>
        <w:rPr>
          <w:rFonts w:hint="eastAsia" w:asciiTheme="minorEastAsia" w:hAnsiTheme="minorEastAsia" w:eastAsiaTheme="minorEastAsia" w:cstheme="minorEastAsia"/>
          <w:b/>
          <w:bCs/>
          <w:color w:val="E53333"/>
          <w:sz w:val="30"/>
          <w:szCs w:val="30"/>
        </w:rPr>
        <w:t>买夏季新款吊带一字肩印花连衣裙女荷叶边短袖露肩显瘦中裙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 xml:space="preserve">你通过上面两种方式发给机器人后，机器人会自动查询有没有返利和优惠券，如果机器人自动发出优惠券或返利链接，点开机器人发出的淘宝链接，和正常网购一样下单。内部优惠券是下单的时候直接抵现金，返利等确认收货后对机器人发“提现”，钱会在三天之内打到您绑定的支付宝（QQ红包，微信转账，银行卡转账都支持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 xml:space="preserve">12：京东商城领券拿返利：直接把京东商品链接发给机器人，然后点开机器人回复的领券地址下单，有券的先领券，没券的按正常网购下单。 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13：爱奇艺，优酷，芒果，熊猫TV等缴费VIP视频免费看：加微信机器人账号：</w:t>
      </w:r>
      <w:r>
        <w:rPr>
          <w:rFonts w:hint="eastAsia" w:asciiTheme="minorEastAsia" w:hAnsiTheme="minorEastAsia" w:eastAsiaTheme="minorEastAsia" w:cstheme="minorEastAsia"/>
          <w:b/>
          <w:bCs/>
          <w:color w:val="E53333"/>
          <w:sz w:val="30"/>
          <w:szCs w:val="30"/>
        </w:rPr>
        <w:t xml:space="preserve">fanliyouhui520 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 xml:space="preserve">，然后将你想观看的VIP视频链接分享给机器人，机器人会自动回复经过解析权限的VIP视频，打开即可免费观看，并且比充VIP还流畅。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返利机器人账号：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u w:val="none"/>
        </w:rPr>
        <w:t>QQ</w:t>
      </w:r>
      <w:r>
        <w:rPr>
          <w:rFonts w:hint="eastAsia" w:asciiTheme="minorEastAsia" w:hAnsiTheme="minorEastAsia" w:cstheme="minorEastAsia"/>
          <w:color w:val="auto"/>
          <w:sz w:val="30"/>
          <w:szCs w:val="30"/>
          <w:u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0"/>
          <w:szCs w:val="30"/>
          <w:u w:val="none"/>
        </w:rPr>
        <w:t>85771088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u w:val="none"/>
        </w:rPr>
        <w:t>微信：</w:t>
      </w:r>
      <w:r>
        <w:rPr>
          <w:rFonts w:hint="eastAsia" w:asciiTheme="minorEastAsia" w:hAnsiTheme="minorEastAsia" w:eastAsiaTheme="minorEastAsia" w:cstheme="minorEastAsia"/>
          <w:color w:val="FF0000"/>
          <w:sz w:val="30"/>
          <w:szCs w:val="30"/>
          <w:u w:val="none"/>
        </w:rPr>
        <w:t>17671225200 fanliyouhui520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迷你简方隶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行楷体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ＤＦ中太楷書体">
    <w:panose1 w:val="02010609010101010101"/>
    <w:charset w:val="80"/>
    <w:family w:val="auto"/>
    <w:pitch w:val="default"/>
    <w:sig w:usb0="00000001" w:usb1="08070000" w:usb2="00000010" w:usb3="00000000" w:csb0="00020000" w:csb1="00000000"/>
  </w:font>
  <w:font w:name="ＤＦ明朝体W5">
    <w:panose1 w:val="02010609010101010101"/>
    <w:charset w:val="80"/>
    <w:family w:val="auto"/>
    <w:pitch w:val="default"/>
    <w:sig w:usb0="00000001" w:usb1="08070000" w:usb2="00000010" w:usb3="00000000" w:csb0="0002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全真顏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叶根友刀锋黑草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華康娃娃體">
    <w:panose1 w:val="040B0500000000000000"/>
    <w:charset w:val="86"/>
    <w:family w:val="auto"/>
    <w:pitch w:val="default"/>
    <w:sig w:usb0="80000001" w:usb1="28091800" w:usb2="00000016" w:usb3="00000000" w:csb0="00040000" w:csb1="00000000"/>
  </w:font>
  <w:font w:name="腾祥倩影简">
    <w:panose1 w:val="01010104010101010101"/>
    <w:charset w:val="86"/>
    <w:family w:val="auto"/>
    <w:pitch w:val="default"/>
    <w:sig w:usb0="800002BF" w:usb1="18C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AC89B"/>
    <w:multiLevelType w:val="singleLevel"/>
    <w:tmpl w:val="5A2AC89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00C96"/>
    <w:rsid w:val="4EE0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75" w:beforeAutospacing="0" w:after="75" w:afterAutospacing="0"/>
      <w:ind w:left="0" w:right="0"/>
      <w:jc w:val="center"/>
    </w:pPr>
    <w:rPr>
      <w:rFonts w:ascii="微软雅黑" w:hAnsi="微软雅黑" w:eastAsia="微软雅黑" w:cs="微软雅黑"/>
      <w:b/>
      <w:color w:val="0E1B74"/>
      <w:kern w:val="44"/>
      <w:sz w:val="42"/>
      <w:szCs w:val="42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uiPriority w:val="0"/>
    <w:rPr>
      <w:color w:val="333333"/>
      <w:u w:val="none"/>
      <w:bdr w:val="none" w:color="auto" w:sz="0" w:space="0"/>
    </w:rPr>
  </w:style>
  <w:style w:type="character" w:styleId="6">
    <w:name w:val="Hyperlink"/>
    <w:basedOn w:val="4"/>
    <w:uiPriority w:val="0"/>
    <w:rPr>
      <w:color w:val="000000"/>
      <w:u w:val="none"/>
      <w:bdr w:val="none" w:color="auto" w:sz="0" w:space="0"/>
    </w:rPr>
  </w:style>
  <w:style w:type="character" w:customStyle="1" w:styleId="8">
    <w:name w:val="bds_more"/>
    <w:basedOn w:val="4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9">
    <w:name w:val="bds_more1"/>
    <w:basedOn w:val="4"/>
    <w:uiPriority w:val="0"/>
    <w:rPr>
      <w:bdr w:val="none" w:color="auto" w:sz="0" w:space="0"/>
    </w:rPr>
  </w:style>
  <w:style w:type="character" w:customStyle="1" w:styleId="10">
    <w:name w:val="bds_more2"/>
    <w:basedOn w:val="4"/>
    <w:uiPriority w:val="0"/>
    <w:rPr>
      <w:bdr w:val="none" w:color="auto" w:sz="0" w:space="0"/>
    </w:rPr>
  </w:style>
  <w:style w:type="character" w:customStyle="1" w:styleId="11">
    <w:name w:val="hover26"/>
    <w:basedOn w:val="4"/>
    <w:uiPriority w:val="0"/>
    <w:rPr>
      <w:color w:val="FFFFFF"/>
      <w:bdr w:val="none" w:color="auto" w:sz="0" w:space="0"/>
      <w:shd w:val="clear" w:fill="FF6600"/>
    </w:rPr>
  </w:style>
  <w:style w:type="character" w:customStyle="1" w:styleId="12">
    <w:name w:val="bds_nopic"/>
    <w:basedOn w:val="4"/>
    <w:uiPriority w:val="0"/>
  </w:style>
  <w:style w:type="character" w:customStyle="1" w:styleId="13">
    <w:name w:val="bds_nopic1"/>
    <w:basedOn w:val="4"/>
    <w:uiPriority w:val="0"/>
  </w:style>
  <w:style w:type="character" w:customStyle="1" w:styleId="14">
    <w:name w:val="bds_nopic2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2017-12-08T17:04:00Z</dcterms:created>
  <dc:creator>1301学委马稳会</dc:creator>
  <cp:lastModifiedBy>1301学委马稳会</cp:lastModifiedBy>
  <dcterms:modified xsi:type="dcterms:W3CDTF">2017-12-08T17:15:06Z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